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rsidR="00602AF8" w:rsidRPr="00196503" w:rsidRDefault="00602AF8" w:rsidP="007A0AF6">
      <w:pPr>
        <w:autoSpaceDE w:val="0"/>
        <w:autoSpaceDN w:val="0"/>
        <w:adjustRightInd w:val="0"/>
        <w:spacing w:after="0" w:line="300" w:lineRule="exact"/>
        <w:rPr>
          <w:rFonts w:cs="TimesNewRoman"/>
          <w:b/>
          <w:sz w:val="20"/>
          <w:szCs w:val="20"/>
        </w:rPr>
      </w:pPr>
    </w:p>
    <w:p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 Via ________ CAP Prov. __________ C.F./P.IVA ___________ PEC _____</w:t>
      </w:r>
    </w:p>
    <w:p w:rsidR="00602AF8" w:rsidRPr="00196503" w:rsidRDefault="00602AF8" w:rsidP="007A0AF6">
      <w:pPr>
        <w:autoSpaceDE w:val="0"/>
        <w:autoSpaceDN w:val="0"/>
        <w:adjustRightInd w:val="0"/>
        <w:spacing w:after="0" w:line="300" w:lineRule="exact"/>
        <w:rPr>
          <w:rFonts w:cs="TimesNewRoman"/>
          <w:b/>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_____________ Via ___________ CAP  __________ Prov. ________ C.F./P.IVA __________ PEC _____________</w:t>
      </w:r>
    </w:p>
    <w:p w:rsidR="00602AF8" w:rsidRPr="00196503" w:rsidRDefault="00602AF8" w:rsidP="007A0AF6">
      <w:pPr>
        <w:autoSpaceDE w:val="0"/>
        <w:autoSpaceDN w:val="0"/>
        <w:adjustRightInd w:val="0"/>
        <w:spacing w:after="0" w:line="300" w:lineRule="exact"/>
        <w:rPr>
          <w:rFonts w:cs="TimesNewRoman"/>
          <w:sz w:val="20"/>
          <w:szCs w:val="20"/>
        </w:rPr>
      </w:pPr>
    </w:p>
    <w:p w:rsidR="00C732B0"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7F5B26">
        <w:rPr>
          <w:rFonts w:cs="TimesNewRoman"/>
          <w:b/>
          <w:sz w:val="20"/>
          <w:szCs w:val="20"/>
        </w:rPr>
        <w:t>Consip S.p.A.</w:t>
      </w:r>
    </w:p>
    <w:p w:rsidR="00C732B0" w:rsidRPr="00196503" w:rsidRDefault="00C732B0" w:rsidP="007A0AF6">
      <w:pPr>
        <w:autoSpaceDE w:val="0"/>
        <w:autoSpaceDN w:val="0"/>
        <w:adjustRightInd w:val="0"/>
        <w:spacing w:after="0" w:line="300" w:lineRule="exact"/>
        <w:rPr>
          <w:rFonts w:cs="TimesNewRoman"/>
          <w:sz w:val="20"/>
          <w:szCs w:val="20"/>
        </w:rPr>
      </w:pPr>
    </w:p>
    <w:p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rsidR="00E716CD" w:rsidRPr="00196503" w:rsidRDefault="00E716CD"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dell’opera </w:t>
      </w:r>
      <w:r w:rsidR="001C780E" w:rsidRPr="00196503">
        <w:rPr>
          <w:rFonts w:cs="TimesNewRoman"/>
          <w:sz w:val="20"/>
          <w:szCs w:val="20"/>
        </w:rPr>
        <w:t>(</w:t>
      </w:r>
      <w:r w:rsidR="001C780E" w:rsidRPr="00196503">
        <w:rPr>
          <w:rFonts w:cs="TimesNewRoman,Bold"/>
          <w:b/>
          <w:bCs/>
          <w:i/>
          <w:color w:val="1B35A5"/>
          <w:sz w:val="20"/>
          <w:szCs w:val="20"/>
        </w:rPr>
        <w:t>oppure</w:t>
      </w:r>
      <w:r w:rsidR="001C780E" w:rsidRPr="00196503">
        <w:rPr>
          <w:rFonts w:cs="TimesNewRoman"/>
          <w:sz w:val="20"/>
          <w:szCs w:val="20"/>
        </w:rPr>
        <w:t xml:space="preserve"> del servizio </w:t>
      </w:r>
      <w:r w:rsidR="001C780E" w:rsidRPr="00196503">
        <w:rPr>
          <w:rFonts w:cs="TimesNewRoman,Bold"/>
          <w:b/>
          <w:bCs/>
          <w:i/>
          <w:color w:val="1B35A5"/>
          <w:sz w:val="20"/>
          <w:szCs w:val="20"/>
        </w:rPr>
        <w:t>oppure</w:t>
      </w:r>
      <w:r w:rsidR="001C780E" w:rsidRPr="00196503">
        <w:rPr>
          <w:rFonts w:cs="TimesNewRoman"/>
          <w:sz w:val="20"/>
          <w:szCs w:val="20"/>
        </w:rPr>
        <w:t xml:space="preserve"> della </w:t>
      </w:r>
      <w:r w:rsidR="007F5B26">
        <w:rPr>
          <w:rFonts w:cs="TimesNewRoman"/>
          <w:sz w:val="20"/>
          <w:szCs w:val="20"/>
        </w:rPr>
        <w:t>fornitura</w:t>
      </w:r>
      <w:r w:rsidR="007F5B26" w:rsidRPr="00196503">
        <w:rPr>
          <w:rFonts w:cs="TimesNewRoman"/>
          <w:sz w:val="20"/>
          <w:szCs w:val="20"/>
        </w:rPr>
        <w:t xml:space="preserve"> </w:t>
      </w:r>
      <w:r w:rsidR="001C780E" w:rsidRPr="00196503">
        <w:rPr>
          <w:rFonts w:cs="TimesNewRoman"/>
          <w:i/>
          <w:sz w:val="20"/>
          <w:szCs w:val="20"/>
        </w:rPr>
        <w:t>)</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602AF8" w:rsidRPr="00196503" w:rsidRDefault="00602AF8" w:rsidP="007A0AF6">
      <w:pPr>
        <w:autoSpaceDE w:val="0"/>
        <w:autoSpaceDN w:val="0"/>
        <w:adjustRightInd w:val="0"/>
        <w:spacing w:after="0" w:line="300" w:lineRule="exact"/>
        <w:rPr>
          <w:rFonts w:cs="TimesNewRoman"/>
          <w:sz w:val="20"/>
          <w:szCs w:val="20"/>
        </w:rPr>
      </w:pPr>
    </w:p>
    <w:p w:rsidR="00676BFE" w:rsidRPr="00196503" w:rsidRDefault="00676BFE"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rsidR="00602AF8" w:rsidRPr="00196503" w:rsidRDefault="00602AF8" w:rsidP="007A0AF6">
      <w:pPr>
        <w:autoSpaceDE w:val="0"/>
        <w:autoSpaceDN w:val="0"/>
        <w:adjustRightInd w:val="0"/>
        <w:spacing w:after="0" w:line="300" w:lineRule="exact"/>
        <w:jc w:val="center"/>
        <w:rPr>
          <w:rFonts w:cs="TimesNewRoman,Bold"/>
          <w:b/>
          <w:bCs/>
          <w:sz w:val="20"/>
          <w:szCs w:val="20"/>
        </w:rPr>
      </w:pPr>
      <w:bookmarkStart w:id="0" w:name="_GoBack"/>
      <w:bookmarkEnd w:id="0"/>
      <w:r w:rsidRPr="00196503">
        <w:rPr>
          <w:rFonts w:cs="TimesNewRoman,Bold"/>
          <w:b/>
          <w:bCs/>
          <w:sz w:val="20"/>
          <w:szCs w:val="20"/>
        </w:rPr>
        <w:br w:type="page"/>
      </w:r>
    </w:p>
    <w:p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 xml:space="preserve">5. Schema tipo 1.2 (d.m.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103, commi 1 e 2, del Codice, si impegna nei confronti </w:t>
      </w:r>
      <w:r w:rsidR="0032779E" w:rsidRPr="00196503">
        <w:rPr>
          <w:rFonts w:cs="TimesNewRoman"/>
          <w:sz w:val="20"/>
          <w:szCs w:val="20"/>
        </w:rPr>
        <w:t xml:space="preserve">della </w:t>
      </w:r>
      <w:r w:rsidR="003C09F7">
        <w:rPr>
          <w:rFonts w:cs="TimesNewRoman"/>
          <w:sz w:val="20"/>
          <w:szCs w:val="20"/>
        </w:rPr>
        <w:t>Consip S.p.A.</w:t>
      </w:r>
      <w:r w:rsidRPr="00196503">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96503">
        <w:rPr>
          <w:rFonts w:cs="TimesNewRoman"/>
          <w:sz w:val="20"/>
          <w:szCs w:val="20"/>
        </w:rPr>
        <w:t xml:space="preserve">nel Contratto </w:t>
      </w:r>
      <w:r w:rsidRPr="00196503">
        <w:rPr>
          <w:rFonts w:cs="TimesNewRoman"/>
          <w:sz w:val="20"/>
          <w:szCs w:val="20"/>
        </w:rPr>
        <w:t>ed al pagamento delle somme previste dalle norme sopra richiamate.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pertanto, si impegna al pagamento di quanto dovuto dall’Affidatario ai sensi dell’art. 103, del Codice, in caso di: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E22B77" w:rsidRPr="00196503">
        <w:rPr>
          <w:rFonts w:cs="TimesNewRoman"/>
          <w:sz w:val="20"/>
          <w:szCs w:val="20"/>
        </w:rPr>
        <w:t xml:space="preserv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b) risarcimento dei danni derivanti dall’eventuale inadempimento delle obbligazioni stesse;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c) rimborso: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 delle maggiori somme pagate </w:t>
      </w:r>
      <w:r w:rsidR="00CF0B3A" w:rsidRPr="00196503">
        <w:rPr>
          <w:rFonts w:cs="TimesNewRoman"/>
          <w:sz w:val="20"/>
          <w:szCs w:val="20"/>
        </w:rPr>
        <w:t xml:space="preserve">dalla Consip </w:t>
      </w:r>
      <w:r w:rsidRPr="00196503">
        <w:rPr>
          <w:rFonts w:cs="TimesNewRoman"/>
          <w:sz w:val="20"/>
          <w:szCs w:val="20"/>
        </w:rPr>
        <w:t>all’Affidatario rispetto alle risultanze della liquidazione finale, salva comunque la risarcibilità del maggior danno verso l’Appaltatore;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 della eventuale maggiore spesa sostenuta</w:t>
      </w:r>
      <w:r w:rsidR="00CF0B3A" w:rsidRPr="00196503">
        <w:rPr>
          <w:rFonts w:cs="TimesNewRoman"/>
          <w:sz w:val="20"/>
          <w:szCs w:val="20"/>
        </w:rPr>
        <w:t xml:space="preserve"> dalla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Pr="00196503">
        <w:rPr>
          <w:rFonts w:cs="TimesNewRoman"/>
          <w:sz w:val="20"/>
          <w:szCs w:val="20"/>
        </w:rPr>
        <w:t xml:space="preserve"> contratto disposta in danno dell’Affidatario;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CF0B3A" w:rsidRPr="00196503">
        <w:rPr>
          <w:rFonts w:cs="TimesNewRoman"/>
          <w:sz w:val="20"/>
          <w:szCs w:val="20"/>
        </w:rPr>
        <w:t>Consip</w:t>
      </w:r>
      <w:r w:rsidR="00E22B77" w:rsidRPr="00196503">
        <w:rPr>
          <w:rFonts w:cs="TimesNewRoman"/>
          <w:sz w:val="20"/>
          <w:szCs w:val="20"/>
        </w:rPr>
        <w:t xml:space="preserve"> </w:t>
      </w:r>
      <w:r w:rsidRPr="00196503">
        <w:rPr>
          <w:rFonts w:cs="TimesNewRoman"/>
          <w:sz w:val="20"/>
          <w:szCs w:val="20"/>
        </w:rPr>
        <w:t>al Garante nel periodo di validità della garanzia ed è limitata ad un importo pari al 10% della somma garantita al momento della suddetta comunicazione.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3C09F7">
        <w:rPr>
          <w:rFonts w:cs="TimesNewRoman"/>
          <w:sz w:val="20"/>
          <w:szCs w:val="20"/>
        </w:rPr>
        <w:t>del contratto</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C09F7">
        <w:rPr>
          <w:rFonts w:cs="TimesNewRoman"/>
          <w:sz w:val="20"/>
          <w:szCs w:val="20"/>
        </w:rPr>
        <w:t xml:space="preserve"> contratto</w:t>
      </w:r>
      <w:r w:rsidR="00722C85" w:rsidRPr="00196503">
        <w:rPr>
          <w:rFonts w:cs="TimesNewRoman"/>
          <w:sz w:val="20"/>
          <w:szCs w:val="20"/>
        </w:rPr>
        <w:t xml:space="preserve">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196503">
        <w:rPr>
          <w:rFonts w:cs="TimesNewRoman"/>
          <w:sz w:val="20"/>
          <w:szCs w:val="20"/>
        </w:rPr>
        <w:t xml:space="preserve"> della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dell’originale della garanzia stessa con annotazione di svincolo o con comunicazione scritta della </w:t>
      </w:r>
      <w:r w:rsidR="00CF0B3A" w:rsidRPr="00196503">
        <w:rPr>
          <w:rFonts w:cs="TimesNewRoman"/>
          <w:sz w:val="20"/>
          <w:szCs w:val="20"/>
        </w:rPr>
        <w:t xml:space="preserve">Consip </w:t>
      </w:r>
      <w:r w:rsidRPr="00196503">
        <w:rPr>
          <w:rFonts w:cs="TimesNewRoman"/>
          <w:sz w:val="20"/>
          <w:szCs w:val="20"/>
        </w:rPr>
        <w:t>al Garante.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lastRenderedPageBreak/>
        <w:t xml:space="preserve">Il mancato pagamento del premio/commissione non può essere opposto alla </w:t>
      </w:r>
      <w:r w:rsidR="003C09F7">
        <w:rPr>
          <w:rFonts w:cs="TimesNewRoman"/>
          <w:sz w:val="20"/>
          <w:szCs w:val="20"/>
        </w:rPr>
        <w:t>Consip</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calcolata in conformità a quanto disposto dall'art. 103, comma 1, del Codice, ed è pari al: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w:t>
      </w:r>
      <w:r w:rsidR="00CF0B3A" w:rsidRPr="00196503">
        <w:rPr>
          <w:rFonts w:cs="TimesNewRoman"/>
          <w:sz w:val="20"/>
          <w:szCs w:val="20"/>
        </w:rPr>
        <w:t>10</w:t>
      </w:r>
      <w:r w:rsidR="00C8578D"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Pr="00196503">
        <w:rPr>
          <w:rFonts w:cs="TimesNewRoman"/>
          <w:sz w:val="20"/>
          <w:szCs w:val="20"/>
        </w:rPr>
        <w:t xml:space="preserve">, nel caso di aggiudicazione con ribassi </w:t>
      </w:r>
      <w:r w:rsidR="001541B3" w:rsidRPr="00196503">
        <w:rPr>
          <w:rFonts w:cs="TimesNewRoman"/>
          <w:sz w:val="20"/>
          <w:szCs w:val="20"/>
        </w:rPr>
        <w:t xml:space="preserve">d’asta </w:t>
      </w:r>
      <w:r w:rsidRPr="00196503">
        <w:rPr>
          <w:rFonts w:cs="TimesNewRoman"/>
          <w:sz w:val="20"/>
          <w:szCs w:val="20"/>
        </w:rPr>
        <w:t>minori o uguali al 10%;</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w:t>
      </w:r>
      <w:r w:rsidR="00CF0B3A" w:rsidRPr="00196503">
        <w:rPr>
          <w:rFonts w:cs="TimesNewRoman"/>
          <w:sz w:val="20"/>
          <w:szCs w:val="20"/>
        </w:rPr>
        <w:t>10</w:t>
      </w:r>
      <w:r w:rsidR="008E6D70"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008E6D70" w:rsidRPr="00196503">
        <w:rPr>
          <w:rFonts w:cs="TimesNewRoman"/>
          <w:sz w:val="20"/>
          <w:szCs w:val="20"/>
        </w:rPr>
        <w:t>,</w:t>
      </w:r>
      <w:r w:rsidRPr="00196503">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progressivamente svincolata in via automatica a misura dell'avanzamento dell'esecuzione, in conformità a quanto disposto dall’art. 103, comma 5, del Codi</w:t>
      </w:r>
      <w:r w:rsidR="00CF0B3A" w:rsidRPr="00196503">
        <w:rPr>
          <w:rFonts w:cs="TimesNewRoman"/>
          <w:sz w:val="20"/>
          <w:szCs w:val="20"/>
        </w:rPr>
        <w:t xml:space="preserve">ce.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196503">
        <w:rPr>
          <w:rFonts w:cs="TimesNewRoman"/>
          <w:sz w:val="20"/>
          <w:szCs w:val="20"/>
        </w:rPr>
        <w:t>Consip</w:t>
      </w:r>
      <w:r w:rsidRPr="00196503">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non gode del beneficio della preventiva escussione del debitore principale di cui all’art. 1944 cod. civ. e rinuncia all'eccezione di cui all'art. 1957, comma 2, cod. civ.</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Resta salva l'azione di ripetizione verso la </w:t>
      </w:r>
      <w:r w:rsidR="00CF0B3A" w:rsidRPr="00196503">
        <w:rPr>
          <w:rFonts w:cs="TimesNewRoman"/>
          <w:sz w:val="20"/>
          <w:szCs w:val="20"/>
        </w:rPr>
        <w:t xml:space="preserve">Consip </w:t>
      </w:r>
      <w:r w:rsidRPr="00196503">
        <w:rPr>
          <w:rFonts w:cs="TimesNewRoman"/>
          <w:sz w:val="20"/>
          <w:szCs w:val="20"/>
        </w:rPr>
        <w:t>per il caso in cui le somme pagate dal Garante risultassero parzialmente o totalmente non dovute dal Contraente o dal Garante (art. 104, comma 10, del Codice).</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CF0B3A" w:rsidRPr="00196503">
        <w:rPr>
          <w:rFonts w:cs="TimesNewRoman"/>
          <w:sz w:val="20"/>
          <w:szCs w:val="20"/>
        </w:rPr>
        <w:t xml:space="preserve">Consip </w:t>
      </w:r>
      <w:r w:rsidRPr="00196503">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196503">
        <w:rPr>
          <w:rFonts w:cs="TimesNewRoman"/>
          <w:sz w:val="20"/>
          <w:szCs w:val="20"/>
        </w:rPr>
        <w:t>Consip</w:t>
      </w:r>
      <w:r w:rsidR="006C7A57" w:rsidRPr="00196503">
        <w:rPr>
          <w:rFonts w:cs="TimesNewRoman"/>
          <w:sz w:val="20"/>
          <w:szCs w:val="20"/>
        </w:rPr>
        <w:t xml:space="preserve">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CF0B3A" w:rsidRPr="00196503">
        <w:rPr>
          <w:rFonts w:cs="TimesNewRoman"/>
          <w:sz w:val="20"/>
          <w:szCs w:val="20"/>
        </w:rPr>
        <w:t>Consip</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AB3" w:rsidRDefault="00C47AB3" w:rsidP="00C50E01">
      <w:pPr>
        <w:spacing w:after="0" w:line="240" w:lineRule="auto"/>
      </w:pPr>
      <w:r>
        <w:separator/>
      </w:r>
    </w:p>
  </w:endnote>
  <w:endnote w:type="continuationSeparator" w:id="0">
    <w:p w:rsidR="00C47AB3" w:rsidRDefault="00C47AB3"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01" w:rsidRPr="00C50E01" w:rsidRDefault="00C50E01" w:rsidP="00C50E01">
    <w:pPr>
      <w:pStyle w:val="Pidipagina"/>
      <w:rPr>
        <w:sz w:val="18"/>
        <w:szCs w:val="18"/>
      </w:rPr>
    </w:pPr>
    <w:r w:rsidRPr="00C50E01">
      <w:rPr>
        <w:sz w:val="18"/>
        <w:szCs w:val="18"/>
      </w:rPr>
      <w:t>Classificazione del documento: Consip Public</w:t>
    </w:r>
  </w:p>
  <w:p w:rsidR="00B23DB9" w:rsidRPr="00B23DB9" w:rsidRDefault="00B23DB9" w:rsidP="00B23DB9">
    <w:pPr>
      <w:pStyle w:val="Pidipagina"/>
      <w:rPr>
        <w:sz w:val="18"/>
        <w:szCs w:val="18"/>
      </w:rPr>
    </w:pPr>
    <w:r w:rsidRPr="00B23DB9">
      <w:rPr>
        <w:sz w:val="18"/>
        <w:szCs w:val="18"/>
      </w:rPr>
      <w:t>Procedura negoziata previa consultazione di elenco operatori su MEPA ai sensi e per gli effetti della L 120/2020, art. 1, co. 2 lett.</w:t>
    </w:r>
  </w:p>
  <w:p w:rsidR="00C50E01" w:rsidRPr="00C50E01" w:rsidRDefault="00B23DB9" w:rsidP="00B23DB9">
    <w:pPr>
      <w:pStyle w:val="Pidipagina"/>
      <w:rPr>
        <w:b/>
        <w:sz w:val="18"/>
        <w:szCs w:val="18"/>
      </w:rPr>
    </w:pPr>
    <w:r w:rsidRPr="00B23DB9">
      <w:rPr>
        <w:sz w:val="18"/>
        <w:szCs w:val="18"/>
      </w:rPr>
      <w:t>b)</w:t>
    </w:r>
    <w:r w:rsidR="00C50E01" w:rsidRPr="00C50E01">
      <w:rPr>
        <w:noProof/>
        <w:sz w:val="18"/>
        <w:szCs w:val="18"/>
      </w:rPr>
      <w:t xml:space="preserve"> per </w:t>
    </w:r>
    <w:r w:rsidR="003C09F7" w:rsidRPr="003C09F7">
      <w:rPr>
        <w:noProof/>
        <w:sz w:val="18"/>
        <w:szCs w:val="18"/>
      </w:rPr>
      <w:t>Sottoscrizione licenze database non relazionale per il sistema di e-Procurement</w:t>
    </w:r>
  </w:p>
  <w:p w:rsidR="00C50E01" w:rsidRPr="00C50E01" w:rsidRDefault="00C50E01" w:rsidP="00C50E01">
    <w:pPr>
      <w:pStyle w:val="Pidipagina"/>
      <w:rPr>
        <w:sz w:val="18"/>
        <w:szCs w:val="18"/>
      </w:rPr>
    </w:pPr>
    <w:r w:rsidRPr="00C50E01">
      <w:rPr>
        <w:noProof/>
        <w:sz w:val="18"/>
        <w:szCs w:val="18"/>
        <w:lang w:eastAsia="it-IT"/>
      </w:rPr>
      <mc:AlternateContent>
        <mc:Choice Requires="wps">
          <w:drawing>
            <wp:anchor distT="0" distB="0" distL="114300" distR="114300" simplePos="0" relativeHeight="251658240" behindDoc="0" locked="0" layoutInCell="1" allowOverlap="1" wp14:anchorId="6559B46E" wp14:editId="3D6BD274">
              <wp:simplePos x="0" y="0"/>
              <wp:positionH relativeFrom="column">
                <wp:posOffset>5651500</wp:posOffset>
              </wp:positionH>
              <wp:positionV relativeFrom="paragraph">
                <wp:posOffset>7620</wp:posOffset>
              </wp:positionV>
              <wp:extent cx="760095" cy="360045"/>
              <wp:effectExtent l="0" t="0" r="1905"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B23DB9">
                            <w:rPr>
                              <w:rStyle w:val="Numeropagina"/>
                              <w:noProof/>
                            </w:rPr>
                            <w:t>1</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B23DB9">
                            <w:rPr>
                              <w:rStyle w:val="Numeropagina"/>
                              <w:noProof/>
                            </w:rPr>
                            <w:t>3</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59B46E" id="_x0000_t202" coordsize="21600,21600" o:spt="202" path="m,l,21600r21600,l21600,xe">
              <v:stroke joinstyle="miter"/>
              <v:path gradientshapeok="t" o:connecttype="rect"/>
            </v:shapetype>
            <v:shape id="Casella di testo 1" o:spid="_x0000_s1026" type="#_x0000_t202" style="position:absolute;margin-left:445pt;margin-top:.6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" stroked="f">
              <v:textbo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B23DB9">
                      <w:rPr>
                        <w:rStyle w:val="Numeropagina"/>
                        <w:noProof/>
                      </w:rPr>
                      <w:t>1</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B23DB9">
                      <w:rPr>
                        <w:rStyle w:val="Numeropagina"/>
                        <w:noProof/>
                      </w:rPr>
                      <w:t>3</w:t>
                    </w:r>
                    <w:r>
                      <w:rPr>
                        <w:rStyle w:val="Numeropagina"/>
                      </w:rPr>
                      <w:fldChar w:fldCharType="end"/>
                    </w:r>
                  </w:p>
                </w:txbxContent>
              </v:textbox>
            </v:shape>
          </w:pict>
        </mc:Fallback>
      </mc:AlternateContent>
    </w:r>
    <w:r w:rsidRPr="00C50E01">
      <w:rPr>
        <w:sz w:val="18"/>
        <w:szCs w:val="18"/>
      </w:rPr>
      <w:t xml:space="preserve">Standard </w:t>
    </w:r>
    <w:r w:rsidR="007F5B26">
      <w:rPr>
        <w:sz w:val="18"/>
        <w:szCs w:val="18"/>
      </w:rPr>
      <w:t>di</w:t>
    </w:r>
    <w:r w:rsidR="007F5B26" w:rsidRPr="00C50E01">
      <w:rPr>
        <w:sz w:val="18"/>
        <w:szCs w:val="18"/>
      </w:rPr>
      <w:t xml:space="preserve"> </w:t>
    </w:r>
    <w:r w:rsidRPr="00C50E01">
      <w:rPr>
        <w:sz w:val="18"/>
        <w:szCs w:val="18"/>
      </w:rPr>
      <w:t>garanzia definitiva</w:t>
    </w:r>
  </w:p>
  <w:p w:rsidR="00C50E01" w:rsidRDefault="00C50E0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AB3" w:rsidRDefault="00C47AB3" w:rsidP="00C50E01">
      <w:pPr>
        <w:spacing w:after="0" w:line="240" w:lineRule="auto"/>
      </w:pPr>
      <w:r>
        <w:separator/>
      </w:r>
    </w:p>
  </w:footnote>
  <w:footnote w:type="continuationSeparator" w:id="0">
    <w:p w:rsidR="00C47AB3" w:rsidRDefault="00C47AB3"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96503"/>
    <w:rsid w:val="001C780E"/>
    <w:rsid w:val="002D3EC7"/>
    <w:rsid w:val="0032779E"/>
    <w:rsid w:val="003C09F7"/>
    <w:rsid w:val="00402024"/>
    <w:rsid w:val="00480AF7"/>
    <w:rsid w:val="004D13D4"/>
    <w:rsid w:val="004E0930"/>
    <w:rsid w:val="00602AF8"/>
    <w:rsid w:val="00676BFE"/>
    <w:rsid w:val="006C7A57"/>
    <w:rsid w:val="00722C85"/>
    <w:rsid w:val="0076702E"/>
    <w:rsid w:val="007A0AF6"/>
    <w:rsid w:val="007F5B26"/>
    <w:rsid w:val="008E6D70"/>
    <w:rsid w:val="00933D0E"/>
    <w:rsid w:val="009B04AD"/>
    <w:rsid w:val="00AB2322"/>
    <w:rsid w:val="00B23DB9"/>
    <w:rsid w:val="00B72C7D"/>
    <w:rsid w:val="00C47AB3"/>
    <w:rsid w:val="00C50E01"/>
    <w:rsid w:val="00C563BF"/>
    <w:rsid w:val="00C732B0"/>
    <w:rsid w:val="00C8578D"/>
    <w:rsid w:val="00CD57E3"/>
    <w:rsid w:val="00CE6592"/>
    <w:rsid w:val="00CF0B3A"/>
    <w:rsid w:val="00D1511B"/>
    <w:rsid w:val="00E22B77"/>
    <w:rsid w:val="00E32EC9"/>
    <w:rsid w:val="00E716CD"/>
    <w:rsid w:val="00F27017"/>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20FF9-9948-4D7C-A4DD-51FB52AAD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3</Pages>
  <Words>1235</Words>
  <Characters>7046</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Fantoni Silvia</cp:lastModifiedBy>
  <cp:revision>23</cp:revision>
  <cp:lastPrinted>2018-10-05T16:10:00Z</cp:lastPrinted>
  <dcterms:created xsi:type="dcterms:W3CDTF">2018-10-05T16:01:00Z</dcterms:created>
  <dcterms:modified xsi:type="dcterms:W3CDTF">2023-03-09T16:23:00Z</dcterms:modified>
</cp:coreProperties>
</file>